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256EA" w14:textId="73CD014F" w:rsidR="00764073" w:rsidRPr="00764073" w:rsidRDefault="00764073" w:rsidP="00764073">
      <w:pPr>
        <w:spacing w:after="100" w:afterAutospacing="1" w:line="240" w:lineRule="auto"/>
        <w:outlineLvl w:val="0"/>
        <w:rPr>
          <w:rFonts w:ascii="Arial" w:eastAsia="Times New Roman" w:hAnsi="Arial" w:cs="Arial"/>
          <w:b/>
          <w:bCs/>
          <w:color w:val="CC2229"/>
          <w:kern w:val="36"/>
          <w:sz w:val="48"/>
          <w:szCs w:val="48"/>
          <w:lang w:eastAsia="nl-NL"/>
        </w:rPr>
      </w:pPr>
      <w:r w:rsidRPr="00764073">
        <w:rPr>
          <w:rFonts w:ascii="Arial" w:eastAsia="Times New Roman" w:hAnsi="Arial" w:cs="Arial"/>
          <w:b/>
          <w:bCs/>
          <w:color w:val="CC2229"/>
          <w:kern w:val="36"/>
          <w:sz w:val="48"/>
          <w:szCs w:val="48"/>
          <w:lang w:eastAsia="nl-NL"/>
        </w:rPr>
        <w:t>Zangverbod op 1 december van tafel maar kabinet blijft zingen sterk ontraden</w:t>
      </w:r>
      <w:r w:rsidRPr="00764073">
        <w:rPr>
          <w:rFonts w:ascii="Arial" w:eastAsia="Times New Roman" w:hAnsi="Arial" w:cs="Arial"/>
          <w:noProof/>
          <w:color w:val="1D1D1D"/>
          <w:sz w:val="24"/>
          <w:szCs w:val="24"/>
          <w:lang w:eastAsia="nl-NL"/>
        </w:rPr>
        <mc:AlternateContent>
          <mc:Choice Requires="wps">
            <w:drawing>
              <wp:inline distT="0" distB="0" distL="0" distR="0" wp14:anchorId="48C328F7" wp14:editId="02077981">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3CEAD1"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oU5w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FPLhRQOBl7RzTZi&#10;7iwWSZ7Rh4qrnvwjpQGDf0D1PQiHtx24Vt8EzyLz6vnzU4gIx05DwzznCaJ4hpGcwGhiM37ChhsC&#10;N8zi7Q0NqQfLIvZ5R4fzjvQ+CsXB1+XyquRNKk4d7dQBqtPHnkL8oHEQyaglMbsMDruHEKfSU0nq&#10;5fDe9j3HoerdswBjpkgmn/hOUmywOTB3wumU+PTZ6JB+SjHyGdUy/NgCaSn6j47nfz9fLtPdZWf5&#10;5t2CHbrMbC4z4BRD1TJKMZm3cbrVrSfbdlnmiWNakrF5nqTnxOpIlk8lK3I863SLl36u+v3zrX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tYtKF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639D1391" w14:textId="77777777" w:rsidR="00764073" w:rsidRPr="00764073" w:rsidRDefault="00764073" w:rsidP="00764073">
      <w:pPr>
        <w:shd w:val="clear" w:color="auto" w:fill="FFFFFF"/>
        <w:spacing w:after="100" w:afterAutospacing="1" w:line="240" w:lineRule="auto"/>
        <w:rPr>
          <w:rFonts w:ascii="Arial" w:eastAsia="Times New Roman" w:hAnsi="Arial" w:cs="Arial"/>
          <w:color w:val="1D1D1D"/>
          <w:sz w:val="24"/>
          <w:szCs w:val="24"/>
          <w:lang w:eastAsia="nl-NL"/>
        </w:rPr>
      </w:pPr>
      <w:r w:rsidRPr="00764073">
        <w:rPr>
          <w:rFonts w:ascii="Arial" w:eastAsia="Times New Roman" w:hAnsi="Arial" w:cs="Arial"/>
          <w:b/>
          <w:bCs/>
          <w:color w:val="1D1D1D"/>
          <w:sz w:val="24"/>
          <w:szCs w:val="24"/>
          <w:lang w:eastAsia="nl-NL"/>
        </w:rPr>
        <w:t>Het zangverbod verandert per 1 december 2020 in een dringend advies om niet samen te zingen. Maar het kabinet blijft onverkort achter het advies van het OMT staan om samen zingen te ontraden.</w:t>
      </w:r>
    </w:p>
    <w:p w14:paraId="1C04833C" w14:textId="77777777" w:rsidR="00764073" w:rsidRPr="00764073" w:rsidRDefault="00764073" w:rsidP="00764073">
      <w:pPr>
        <w:shd w:val="clear" w:color="auto" w:fill="FFFFFF"/>
        <w:spacing w:after="100" w:afterAutospacing="1" w:line="240" w:lineRule="auto"/>
        <w:rPr>
          <w:rFonts w:ascii="Arial" w:eastAsia="Times New Roman" w:hAnsi="Arial" w:cs="Arial"/>
          <w:color w:val="1D1D1D"/>
          <w:sz w:val="24"/>
          <w:szCs w:val="24"/>
          <w:lang w:eastAsia="nl-NL"/>
        </w:rPr>
      </w:pPr>
      <w:r w:rsidRPr="00764073">
        <w:rPr>
          <w:rFonts w:ascii="Arial" w:eastAsia="Times New Roman" w:hAnsi="Arial" w:cs="Arial"/>
          <w:color w:val="1D1D1D"/>
          <w:sz w:val="24"/>
          <w:szCs w:val="24"/>
          <w:lang w:eastAsia="nl-NL"/>
        </w:rPr>
        <w:t>Het zangverbod is niet opgenomen in de Tijdelijke regeling maatregelen covid-19 waarmee de Tweede Kamer op 26 november heeft ingestemd. Deze regeling is de concrete uitwerking van de Tijdelijke wet maatregelen covid-19 (</w:t>
      </w:r>
      <w:proofErr w:type="spellStart"/>
      <w:r w:rsidRPr="00764073">
        <w:rPr>
          <w:rFonts w:ascii="Arial" w:eastAsia="Times New Roman" w:hAnsi="Arial" w:cs="Arial"/>
          <w:color w:val="1D1D1D"/>
          <w:sz w:val="24"/>
          <w:szCs w:val="24"/>
          <w:lang w:eastAsia="nl-NL"/>
        </w:rPr>
        <w:t>Twm</w:t>
      </w:r>
      <w:proofErr w:type="spellEnd"/>
      <w:r w:rsidRPr="00764073">
        <w:rPr>
          <w:rFonts w:ascii="Arial" w:eastAsia="Times New Roman" w:hAnsi="Arial" w:cs="Arial"/>
          <w:color w:val="1D1D1D"/>
          <w:sz w:val="24"/>
          <w:szCs w:val="24"/>
          <w:lang w:eastAsia="nl-NL"/>
        </w:rPr>
        <w:t>, vaak ‘de Coronawet’ genoemd).</w:t>
      </w:r>
    </w:p>
    <w:p w14:paraId="742B5B4D" w14:textId="77777777" w:rsidR="00764073" w:rsidRPr="00764073" w:rsidRDefault="00764073" w:rsidP="00764073">
      <w:pPr>
        <w:shd w:val="clear" w:color="auto" w:fill="FFFFFF"/>
        <w:spacing w:after="100" w:afterAutospacing="1" w:line="240" w:lineRule="auto"/>
        <w:rPr>
          <w:rFonts w:ascii="Arial" w:eastAsia="Times New Roman" w:hAnsi="Arial" w:cs="Arial"/>
          <w:color w:val="1D1D1D"/>
          <w:sz w:val="24"/>
          <w:szCs w:val="24"/>
          <w:lang w:eastAsia="nl-NL"/>
        </w:rPr>
      </w:pPr>
      <w:r w:rsidRPr="00764073">
        <w:rPr>
          <w:rFonts w:ascii="Arial" w:eastAsia="Times New Roman" w:hAnsi="Arial" w:cs="Arial"/>
          <w:b/>
          <w:bCs/>
          <w:color w:val="1D1D1D"/>
          <w:sz w:val="24"/>
          <w:szCs w:val="24"/>
          <w:lang w:eastAsia="nl-NL"/>
        </w:rPr>
        <w:t>Dringend advies</w:t>
      </w:r>
    </w:p>
    <w:p w14:paraId="3E5A9641" w14:textId="77777777" w:rsidR="00764073" w:rsidRPr="00764073" w:rsidRDefault="00764073" w:rsidP="00764073">
      <w:pPr>
        <w:shd w:val="clear" w:color="auto" w:fill="FFFFFF"/>
        <w:spacing w:after="100" w:afterAutospacing="1" w:line="240" w:lineRule="auto"/>
        <w:rPr>
          <w:rFonts w:ascii="Arial" w:eastAsia="Times New Roman" w:hAnsi="Arial" w:cs="Arial"/>
          <w:color w:val="1D1D1D"/>
          <w:sz w:val="24"/>
          <w:szCs w:val="24"/>
          <w:lang w:eastAsia="nl-NL"/>
        </w:rPr>
      </w:pPr>
      <w:r w:rsidRPr="00764073">
        <w:rPr>
          <w:rFonts w:ascii="Arial" w:eastAsia="Times New Roman" w:hAnsi="Arial" w:cs="Arial"/>
          <w:color w:val="1D1D1D"/>
          <w:sz w:val="24"/>
          <w:szCs w:val="24"/>
          <w:lang w:eastAsia="nl-NL"/>
        </w:rPr>
        <w:t xml:space="preserve">Dat het zangverbod geen onderdeel van de </w:t>
      </w:r>
      <w:proofErr w:type="spellStart"/>
      <w:r w:rsidRPr="00764073">
        <w:rPr>
          <w:rFonts w:ascii="Arial" w:eastAsia="Times New Roman" w:hAnsi="Arial" w:cs="Arial"/>
          <w:color w:val="1D1D1D"/>
          <w:sz w:val="24"/>
          <w:szCs w:val="24"/>
          <w:lang w:eastAsia="nl-NL"/>
        </w:rPr>
        <w:t>Twm</w:t>
      </w:r>
      <w:proofErr w:type="spellEnd"/>
      <w:r w:rsidRPr="00764073">
        <w:rPr>
          <w:rFonts w:ascii="Arial" w:eastAsia="Times New Roman" w:hAnsi="Arial" w:cs="Arial"/>
          <w:color w:val="1D1D1D"/>
          <w:sz w:val="24"/>
          <w:szCs w:val="24"/>
          <w:lang w:eastAsia="nl-NL"/>
        </w:rPr>
        <w:t xml:space="preserve"> is geworden, heeft een puur formeel-juridische reden: er is geen wettelijke grondslag voor in de Wet publieke gezondheid. Het kabinet kan dus niet anders. Maar met het dringende advies blijft de regering zingen wel zeer sterk ontraden. Volgens het RIVM indiceert lopend onderzoek dat besmettingsgevaar tijdens samenzang niet is uit te sluiten. Zie </w:t>
      </w:r>
      <w:hyperlink r:id="rId4" w:tgtFrame="_blank" w:history="1">
        <w:r w:rsidRPr="00764073">
          <w:rPr>
            <w:rFonts w:ascii="Arial" w:eastAsia="Times New Roman" w:hAnsi="Arial" w:cs="Arial"/>
            <w:color w:val="00ACEC"/>
            <w:sz w:val="24"/>
            <w:szCs w:val="24"/>
            <w:u w:val="single"/>
            <w:lang w:eastAsia="nl-NL"/>
          </w:rPr>
          <w:t>deze pagina</w:t>
        </w:r>
      </w:hyperlink>
      <w:r w:rsidRPr="00764073">
        <w:rPr>
          <w:rFonts w:ascii="Arial" w:eastAsia="Times New Roman" w:hAnsi="Arial" w:cs="Arial"/>
          <w:color w:val="1D1D1D"/>
          <w:sz w:val="24"/>
          <w:szCs w:val="24"/>
          <w:lang w:eastAsia="nl-NL"/>
        </w:rPr>
        <w:t> op Rijksoverheid.nl.</w:t>
      </w:r>
    </w:p>
    <w:p w14:paraId="34430A10" w14:textId="77777777" w:rsidR="00764073" w:rsidRPr="00764073" w:rsidRDefault="00764073" w:rsidP="00764073">
      <w:pPr>
        <w:shd w:val="clear" w:color="auto" w:fill="FFFFFF"/>
        <w:spacing w:after="100" w:afterAutospacing="1" w:line="240" w:lineRule="auto"/>
        <w:rPr>
          <w:rFonts w:ascii="Arial" w:eastAsia="Times New Roman" w:hAnsi="Arial" w:cs="Arial"/>
          <w:color w:val="1D1D1D"/>
          <w:sz w:val="24"/>
          <w:szCs w:val="24"/>
          <w:lang w:eastAsia="nl-NL"/>
        </w:rPr>
      </w:pPr>
      <w:r w:rsidRPr="00764073">
        <w:rPr>
          <w:rFonts w:ascii="Arial" w:eastAsia="Times New Roman" w:hAnsi="Arial" w:cs="Arial"/>
          <w:b/>
          <w:bCs/>
          <w:color w:val="1D1D1D"/>
          <w:sz w:val="24"/>
          <w:szCs w:val="24"/>
          <w:lang w:eastAsia="nl-NL"/>
        </w:rPr>
        <w:t>Verantwoordelijkheid bij koren</w:t>
      </w:r>
    </w:p>
    <w:p w14:paraId="0AE5E879" w14:textId="77777777" w:rsidR="00764073" w:rsidRPr="00764073" w:rsidRDefault="00764073" w:rsidP="00764073">
      <w:pPr>
        <w:shd w:val="clear" w:color="auto" w:fill="FFFFFF"/>
        <w:spacing w:after="100" w:afterAutospacing="1" w:line="240" w:lineRule="auto"/>
        <w:rPr>
          <w:rFonts w:ascii="Arial" w:eastAsia="Times New Roman" w:hAnsi="Arial" w:cs="Arial"/>
          <w:color w:val="1D1D1D"/>
          <w:sz w:val="24"/>
          <w:szCs w:val="24"/>
          <w:lang w:eastAsia="nl-NL"/>
        </w:rPr>
      </w:pPr>
      <w:r w:rsidRPr="00764073">
        <w:rPr>
          <w:rFonts w:ascii="Arial" w:eastAsia="Times New Roman" w:hAnsi="Arial" w:cs="Arial"/>
          <w:color w:val="1D1D1D"/>
          <w:sz w:val="24"/>
          <w:szCs w:val="24"/>
          <w:lang w:eastAsia="nl-NL"/>
        </w:rPr>
        <w:t>We begrijpen dat het er per december niet voor iedereen eenvoudiger op wordt in de koorwereld. Het dringend advies om niet te zingen legt de keuze immers bij koren en dirigenten, bijvoorbeeld als het gaat om een besluit over het al dan niet hervatten van repetities. De mondkapjesplicht, die ook per 1 december wordt ingevoerd, geldt voor publieke binnenruimtes maar niet bij de beoefening van podiumkunsten (zoals koorzang) en ook niet als de aanwezigen op een stoel blijven zitten.</w:t>
      </w:r>
    </w:p>
    <w:p w14:paraId="31142993" w14:textId="77777777" w:rsidR="00764073" w:rsidRPr="00764073" w:rsidRDefault="00764073" w:rsidP="00764073">
      <w:pPr>
        <w:shd w:val="clear" w:color="auto" w:fill="FFFFFF"/>
        <w:spacing w:after="100" w:afterAutospacing="1" w:line="240" w:lineRule="auto"/>
        <w:rPr>
          <w:rFonts w:ascii="Arial" w:eastAsia="Times New Roman" w:hAnsi="Arial" w:cs="Arial"/>
          <w:color w:val="1D1D1D"/>
          <w:sz w:val="24"/>
          <w:szCs w:val="24"/>
          <w:lang w:eastAsia="nl-NL"/>
        </w:rPr>
      </w:pPr>
      <w:r w:rsidRPr="00764073">
        <w:rPr>
          <w:rFonts w:ascii="Arial" w:eastAsia="Times New Roman" w:hAnsi="Arial" w:cs="Arial"/>
          <w:b/>
          <w:bCs/>
          <w:color w:val="1D1D1D"/>
          <w:sz w:val="24"/>
          <w:szCs w:val="24"/>
          <w:lang w:eastAsia="nl-NL"/>
        </w:rPr>
        <w:t>Begrip en respect</w:t>
      </w:r>
    </w:p>
    <w:p w14:paraId="6D8BA80B" w14:textId="77777777" w:rsidR="00764073" w:rsidRPr="00764073" w:rsidRDefault="00764073" w:rsidP="00764073">
      <w:pPr>
        <w:shd w:val="clear" w:color="auto" w:fill="FFFFFF"/>
        <w:spacing w:after="100" w:afterAutospacing="1" w:line="240" w:lineRule="auto"/>
        <w:rPr>
          <w:rFonts w:ascii="Arial" w:eastAsia="Times New Roman" w:hAnsi="Arial" w:cs="Arial"/>
          <w:color w:val="1D1D1D"/>
          <w:sz w:val="24"/>
          <w:szCs w:val="24"/>
          <w:lang w:eastAsia="nl-NL"/>
        </w:rPr>
      </w:pPr>
      <w:r w:rsidRPr="00764073">
        <w:rPr>
          <w:rFonts w:ascii="Arial" w:eastAsia="Times New Roman" w:hAnsi="Arial" w:cs="Arial"/>
          <w:color w:val="1D1D1D"/>
          <w:sz w:val="24"/>
          <w:szCs w:val="24"/>
          <w:lang w:eastAsia="nl-NL"/>
        </w:rPr>
        <w:t>Koornetwerk Nederland roept zowel de thuisblijvende als de doorzingende koren, zangers en dirigenten opnieuw op om begrip en respect te tonen voor ieders standpunt en beslissing. Elke situatie vraagt om een eigen afweging. Dat is al lastig en ingewikkeld genoeg. Een ‘richtingenstrijd’ vol emoties en grote woorden is het laatste waar de koorsector op zit te wachten.</w:t>
      </w:r>
    </w:p>
    <w:p w14:paraId="21BA9E51" w14:textId="77777777" w:rsidR="00764073" w:rsidRPr="00764073" w:rsidRDefault="00764073" w:rsidP="00764073">
      <w:pPr>
        <w:shd w:val="clear" w:color="auto" w:fill="FFFFFF"/>
        <w:spacing w:after="100" w:afterAutospacing="1" w:line="240" w:lineRule="auto"/>
        <w:rPr>
          <w:rFonts w:ascii="Arial" w:eastAsia="Times New Roman" w:hAnsi="Arial" w:cs="Arial"/>
          <w:color w:val="1D1D1D"/>
          <w:sz w:val="24"/>
          <w:szCs w:val="24"/>
          <w:lang w:eastAsia="nl-NL"/>
        </w:rPr>
      </w:pPr>
      <w:r w:rsidRPr="00764073">
        <w:rPr>
          <w:rFonts w:ascii="Arial" w:eastAsia="Times New Roman" w:hAnsi="Arial" w:cs="Arial"/>
          <w:b/>
          <w:bCs/>
          <w:color w:val="1D1D1D"/>
          <w:sz w:val="24"/>
          <w:szCs w:val="24"/>
          <w:lang w:eastAsia="nl-NL"/>
        </w:rPr>
        <w:t>Overleg</w:t>
      </w:r>
    </w:p>
    <w:p w14:paraId="58C0922F" w14:textId="1AB81D6E" w:rsidR="00782519" w:rsidRPr="00764073" w:rsidRDefault="00764073" w:rsidP="00764073">
      <w:pPr>
        <w:shd w:val="clear" w:color="auto" w:fill="FFFFFF"/>
        <w:spacing w:after="100" w:afterAutospacing="1" w:line="240" w:lineRule="auto"/>
        <w:rPr>
          <w:rFonts w:ascii="Arial" w:eastAsia="Times New Roman" w:hAnsi="Arial" w:cs="Arial"/>
          <w:color w:val="1D1D1D"/>
          <w:sz w:val="24"/>
          <w:szCs w:val="24"/>
          <w:lang w:eastAsia="nl-NL"/>
        </w:rPr>
      </w:pPr>
      <w:r w:rsidRPr="00764073">
        <w:rPr>
          <w:rFonts w:ascii="Arial" w:eastAsia="Times New Roman" w:hAnsi="Arial" w:cs="Arial"/>
          <w:color w:val="1D1D1D"/>
          <w:sz w:val="24"/>
          <w:szCs w:val="24"/>
          <w:lang w:eastAsia="nl-NL"/>
        </w:rPr>
        <w:t>Ondertussen blijft Koornetwerk Nederland zijn best doen om meer te weten te komen over het onderzoek en het OMT-advies. Naar aanleiding van de brandbrief die Koornetwerk Nederland mede namens verschillende culturele organisaties op 20 november naar de Tweede Kamer stuurde, zijn er Kamervragen gesteld. Daarop is door minister De Jonge de toezegging gedaan voor een overleg over de ontstane situatie in de koorsector. We houden jullie op de hoogte.   </w:t>
      </w:r>
    </w:p>
    <w:sectPr w:rsidR="00782519" w:rsidRPr="007640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73"/>
    <w:rsid w:val="00764073"/>
    <w:rsid w:val="007825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BD44"/>
  <w15:chartTrackingRefBased/>
  <w15:docId w15:val="{1279A3A2-0F0E-4873-A9DE-0714FA12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065445">
      <w:bodyDiv w:val="1"/>
      <w:marLeft w:val="0"/>
      <w:marRight w:val="0"/>
      <w:marTop w:val="0"/>
      <w:marBottom w:val="0"/>
      <w:divBdr>
        <w:top w:val="none" w:sz="0" w:space="0" w:color="auto"/>
        <w:left w:val="none" w:sz="0" w:space="0" w:color="auto"/>
        <w:bottom w:val="none" w:sz="0" w:space="0" w:color="auto"/>
        <w:right w:val="none" w:sz="0" w:space="0" w:color="auto"/>
      </w:divBdr>
      <w:divsChild>
        <w:div w:id="1814979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ijksoverheid.nl/onderwerpen/coronavirus-covid-19/openbaar-en-dagelijks-leven/zingen-toneelspelen-dansen-muziek-maken-en-acteren/zingen-en-zangko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2130</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 Jensema</dc:creator>
  <cp:keywords/>
  <dc:description/>
  <cp:lastModifiedBy>H.J. Jensema</cp:lastModifiedBy>
  <cp:revision>1</cp:revision>
  <dcterms:created xsi:type="dcterms:W3CDTF">2020-12-07T13:37:00Z</dcterms:created>
  <dcterms:modified xsi:type="dcterms:W3CDTF">2020-12-07T13:41:00Z</dcterms:modified>
</cp:coreProperties>
</file>