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CCC09" w14:textId="3A06FD87" w:rsidR="006843DA" w:rsidRPr="006843DA" w:rsidRDefault="006843DA" w:rsidP="006843DA">
      <w:pPr>
        <w:spacing w:after="100" w:afterAutospacing="1" w:line="240" w:lineRule="auto"/>
        <w:outlineLvl w:val="0"/>
        <w:rPr>
          <w:rFonts w:ascii="Arial" w:eastAsia="Times New Roman" w:hAnsi="Arial" w:cs="Arial"/>
          <w:b/>
          <w:bCs/>
          <w:color w:val="CC2229"/>
          <w:kern w:val="36"/>
          <w:sz w:val="48"/>
          <w:szCs w:val="48"/>
          <w:lang w:eastAsia="nl-NL"/>
        </w:rPr>
      </w:pPr>
      <w:r w:rsidRPr="006843DA">
        <w:rPr>
          <w:rFonts w:ascii="Arial" w:eastAsia="Times New Roman" w:hAnsi="Arial" w:cs="Arial"/>
          <w:b/>
          <w:bCs/>
          <w:color w:val="CC2229"/>
          <w:kern w:val="36"/>
          <w:sz w:val="48"/>
          <w:szCs w:val="48"/>
          <w:lang w:eastAsia="nl-NL"/>
        </w:rPr>
        <w:t>Onderzoeken korenlandschap, amateurzangers en gevolgen van corona</w:t>
      </w:r>
    </w:p>
    <w:p w14:paraId="2FAC5122" w14:textId="77777777" w:rsidR="006843DA" w:rsidRPr="006843DA" w:rsidRDefault="006843DA" w:rsidP="006843DA">
      <w:pPr>
        <w:shd w:val="clear" w:color="auto" w:fill="FFFFFF"/>
        <w:spacing w:after="0" w:line="240" w:lineRule="auto"/>
        <w:rPr>
          <w:rFonts w:ascii="Arial" w:eastAsia="Times New Roman" w:hAnsi="Arial" w:cs="Arial"/>
          <w:color w:val="1D1D1D"/>
          <w:sz w:val="24"/>
          <w:szCs w:val="24"/>
          <w:lang w:eastAsia="nl-NL"/>
        </w:rPr>
      </w:pPr>
      <w:r w:rsidRPr="006843DA">
        <w:rPr>
          <w:rFonts w:ascii="Arial" w:eastAsia="Times New Roman" w:hAnsi="Arial" w:cs="Arial"/>
          <w:noProof/>
          <w:color w:val="1D1D1D"/>
          <w:sz w:val="24"/>
          <w:szCs w:val="24"/>
          <w:lang w:eastAsia="nl-NL"/>
        </w:rPr>
        <mc:AlternateContent>
          <mc:Choice Requires="wps">
            <w:drawing>
              <wp:inline distT="0" distB="0" distL="0" distR="0" wp14:anchorId="412FCABE" wp14:editId="6181B995">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AEBAF"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anchorlock/>
              </v:rect>
            </w:pict>
          </mc:Fallback>
        </mc:AlternateContent>
      </w:r>
    </w:p>
    <w:p w14:paraId="00B1535B" w14:textId="77777777" w:rsidR="006843DA" w:rsidRPr="006843DA" w:rsidRDefault="006843DA" w:rsidP="006843DA">
      <w:pPr>
        <w:shd w:val="clear" w:color="auto" w:fill="FFFFFF"/>
        <w:spacing w:after="100" w:afterAutospacing="1" w:line="240" w:lineRule="auto"/>
        <w:rPr>
          <w:rFonts w:ascii="Arial" w:eastAsia="Times New Roman" w:hAnsi="Arial" w:cs="Arial"/>
          <w:color w:val="1D1D1D"/>
          <w:sz w:val="24"/>
          <w:szCs w:val="24"/>
          <w:lang w:eastAsia="nl-NL"/>
        </w:rPr>
      </w:pPr>
      <w:r w:rsidRPr="006843DA">
        <w:rPr>
          <w:rFonts w:ascii="Arial" w:eastAsia="Times New Roman" w:hAnsi="Arial" w:cs="Arial"/>
          <w:color w:val="1D1D1D"/>
          <w:sz w:val="24"/>
          <w:szCs w:val="24"/>
          <w:lang w:eastAsia="nl-NL"/>
        </w:rPr>
        <w:t>Door LKCA, het landelijke Kenniscentrum voor Cultuureducatie en Amateurkunst, wordt op meerdere terreinen onderzoek gedaan naar de korenwereld. Dit gebeurt voor wat betreft de koorsector in goed overleg met Koornetwerk Nederland. Voor 2021 staan drie belangrijke onderzoeken in de planning: de Verenigingsmonitor, de Monitor Amateurkunst en een onderzoek naar ‘informele koren’.  Ook zal LKCA onderzoek (blijven) doen naar de gevolgen van het corona-virus op de korenwereld.  Dit stukje geeft een overzicht van deze verschillende onderzoeken.</w:t>
      </w:r>
    </w:p>
    <w:p w14:paraId="2DD780E8" w14:textId="77777777" w:rsidR="006843DA" w:rsidRPr="006843DA" w:rsidRDefault="006843DA" w:rsidP="006843DA">
      <w:pPr>
        <w:shd w:val="clear" w:color="auto" w:fill="FFFFFF"/>
        <w:spacing w:after="100" w:afterAutospacing="1" w:line="240" w:lineRule="auto"/>
        <w:outlineLvl w:val="3"/>
        <w:rPr>
          <w:rFonts w:ascii="Arial" w:eastAsia="Times New Roman" w:hAnsi="Arial" w:cs="Arial"/>
          <w:b/>
          <w:bCs/>
          <w:color w:val="CC2229"/>
          <w:sz w:val="24"/>
          <w:szCs w:val="24"/>
          <w:lang w:eastAsia="nl-NL"/>
        </w:rPr>
      </w:pPr>
      <w:r w:rsidRPr="006843DA">
        <w:rPr>
          <w:rFonts w:ascii="Arial" w:eastAsia="Times New Roman" w:hAnsi="Arial" w:cs="Arial"/>
          <w:b/>
          <w:bCs/>
          <w:color w:val="CC2229"/>
          <w:sz w:val="24"/>
          <w:szCs w:val="24"/>
          <w:lang w:eastAsia="nl-NL"/>
        </w:rPr>
        <w:t>Verenigingsmonitor meet organisatiekracht </w:t>
      </w:r>
    </w:p>
    <w:p w14:paraId="3F791CA0" w14:textId="77777777" w:rsidR="006843DA" w:rsidRPr="006843DA" w:rsidRDefault="006843DA" w:rsidP="006843DA">
      <w:pPr>
        <w:shd w:val="clear" w:color="auto" w:fill="FFFFFF"/>
        <w:spacing w:after="100" w:afterAutospacing="1" w:line="240" w:lineRule="auto"/>
        <w:rPr>
          <w:rFonts w:ascii="Arial" w:eastAsia="Times New Roman" w:hAnsi="Arial" w:cs="Arial"/>
          <w:color w:val="1D1D1D"/>
          <w:sz w:val="24"/>
          <w:szCs w:val="24"/>
          <w:lang w:eastAsia="nl-NL"/>
        </w:rPr>
      </w:pPr>
      <w:r w:rsidRPr="006843DA">
        <w:rPr>
          <w:rFonts w:ascii="Arial" w:eastAsia="Times New Roman" w:hAnsi="Arial" w:cs="Arial"/>
          <w:color w:val="1D1D1D"/>
          <w:sz w:val="24"/>
          <w:szCs w:val="24"/>
          <w:lang w:eastAsia="nl-NL"/>
        </w:rPr>
        <w:t xml:space="preserve">Deze monitor komt om de drie jaar uit en geeft inzicht in het functioneren van amateurkunst-organisaties (in de monitor ‘verenigingen’ genoemd) op elementen als organisatiekracht, artistiek aanbod en maatschappelijke oriëntatie. Dat gebeurt door middel van een digitale vragenlijst naar 800 organisaties. De Verenigingsmonitor geeft onder meer een beeld van </w:t>
      </w:r>
      <w:proofErr w:type="spellStart"/>
      <w:r w:rsidRPr="006843DA">
        <w:rPr>
          <w:rFonts w:ascii="Arial" w:eastAsia="Times New Roman" w:hAnsi="Arial" w:cs="Arial"/>
          <w:color w:val="1D1D1D"/>
          <w:sz w:val="24"/>
          <w:szCs w:val="24"/>
          <w:lang w:eastAsia="nl-NL"/>
        </w:rPr>
        <w:t>leeftijdsamenstelling</w:t>
      </w:r>
      <w:proofErr w:type="spellEnd"/>
      <w:r w:rsidRPr="006843DA">
        <w:rPr>
          <w:rFonts w:ascii="Arial" w:eastAsia="Times New Roman" w:hAnsi="Arial" w:cs="Arial"/>
          <w:color w:val="1D1D1D"/>
          <w:sz w:val="24"/>
          <w:szCs w:val="24"/>
          <w:lang w:eastAsia="nl-NL"/>
        </w:rPr>
        <w:t>,  financiële positie, belangrijkste doelen, en knelpunten. </w:t>
      </w:r>
    </w:p>
    <w:p w14:paraId="244BEB06" w14:textId="77777777" w:rsidR="006843DA" w:rsidRPr="006843DA" w:rsidRDefault="006843DA" w:rsidP="006843DA">
      <w:pPr>
        <w:shd w:val="clear" w:color="auto" w:fill="FFFFFF"/>
        <w:spacing w:after="100" w:afterAutospacing="1" w:line="240" w:lineRule="auto"/>
        <w:rPr>
          <w:rFonts w:ascii="Arial" w:eastAsia="Times New Roman" w:hAnsi="Arial" w:cs="Arial"/>
          <w:color w:val="1D1D1D"/>
          <w:sz w:val="24"/>
          <w:szCs w:val="24"/>
          <w:lang w:eastAsia="nl-NL"/>
        </w:rPr>
      </w:pPr>
      <w:r w:rsidRPr="006843DA">
        <w:rPr>
          <w:rFonts w:ascii="Arial" w:eastAsia="Times New Roman" w:hAnsi="Arial" w:cs="Arial"/>
          <w:color w:val="1D1D1D"/>
          <w:sz w:val="24"/>
          <w:szCs w:val="24"/>
          <w:lang w:eastAsia="nl-NL"/>
        </w:rPr>
        <w:t>De meest recente Verenigingsmonitor is in 2018 uitgebracht. Deze vind je </w:t>
      </w:r>
      <w:hyperlink r:id="rId5" w:tgtFrame="_blank" w:history="1">
        <w:r w:rsidRPr="006843DA">
          <w:rPr>
            <w:rFonts w:ascii="Arial" w:eastAsia="Times New Roman" w:hAnsi="Arial" w:cs="Arial"/>
            <w:color w:val="00ACEC"/>
            <w:sz w:val="24"/>
            <w:szCs w:val="24"/>
            <w:lang w:eastAsia="nl-NL"/>
          </w:rPr>
          <w:t>hier</w:t>
        </w:r>
      </w:hyperlink>
      <w:r w:rsidRPr="006843DA">
        <w:rPr>
          <w:rFonts w:ascii="Arial" w:eastAsia="Times New Roman" w:hAnsi="Arial" w:cs="Arial"/>
          <w:color w:val="1D1D1D"/>
          <w:sz w:val="24"/>
          <w:szCs w:val="24"/>
          <w:lang w:eastAsia="nl-NL"/>
        </w:rPr>
        <w:t>.  </w:t>
      </w:r>
    </w:p>
    <w:p w14:paraId="0F840C84" w14:textId="77777777" w:rsidR="006843DA" w:rsidRPr="006843DA" w:rsidRDefault="006843DA" w:rsidP="006843DA">
      <w:pPr>
        <w:shd w:val="clear" w:color="auto" w:fill="FFFFFF"/>
        <w:spacing w:after="100" w:afterAutospacing="1" w:line="240" w:lineRule="auto"/>
        <w:rPr>
          <w:rFonts w:ascii="Arial" w:eastAsia="Times New Roman" w:hAnsi="Arial" w:cs="Arial"/>
          <w:color w:val="1D1D1D"/>
          <w:sz w:val="24"/>
          <w:szCs w:val="24"/>
          <w:lang w:eastAsia="nl-NL"/>
        </w:rPr>
      </w:pPr>
      <w:r w:rsidRPr="006843DA">
        <w:rPr>
          <w:rFonts w:ascii="Arial" w:eastAsia="Times New Roman" w:hAnsi="Arial" w:cs="Arial"/>
          <w:color w:val="1D1D1D"/>
          <w:sz w:val="24"/>
          <w:szCs w:val="24"/>
          <w:lang w:eastAsia="nl-NL"/>
        </w:rPr>
        <w:t>Op verzoek van Koornetwerk heeft LKCA een aparte uitdraai gemaakt van de resultaten van de Verenigingsmonitor voor zangkoren.</w:t>
      </w:r>
    </w:p>
    <w:p w14:paraId="57E0D46E" w14:textId="77777777" w:rsidR="006843DA" w:rsidRPr="006843DA" w:rsidRDefault="006843DA" w:rsidP="006843DA">
      <w:pPr>
        <w:numPr>
          <w:ilvl w:val="0"/>
          <w:numId w:val="1"/>
        </w:numPr>
        <w:shd w:val="clear" w:color="auto" w:fill="FFFFFF"/>
        <w:spacing w:before="100" w:beforeAutospacing="1" w:after="100" w:afterAutospacing="1" w:line="240" w:lineRule="auto"/>
        <w:rPr>
          <w:rFonts w:ascii="Arial" w:eastAsia="Times New Roman" w:hAnsi="Arial" w:cs="Arial"/>
          <w:color w:val="1D1D1D"/>
          <w:sz w:val="24"/>
          <w:szCs w:val="24"/>
          <w:lang w:eastAsia="nl-NL"/>
        </w:rPr>
      </w:pPr>
      <w:r w:rsidRPr="006843DA">
        <w:rPr>
          <w:rFonts w:ascii="Arial" w:eastAsia="Times New Roman" w:hAnsi="Arial" w:cs="Arial"/>
          <w:color w:val="1D1D1D"/>
          <w:sz w:val="24"/>
          <w:szCs w:val="24"/>
          <w:lang w:eastAsia="nl-NL"/>
        </w:rPr>
        <w:t>Deze Korenmonitor 2018 vind je </w:t>
      </w:r>
      <w:hyperlink r:id="rId6" w:tgtFrame="_blank" w:history="1">
        <w:r w:rsidRPr="006843DA">
          <w:rPr>
            <w:rFonts w:ascii="Arial" w:eastAsia="Times New Roman" w:hAnsi="Arial" w:cs="Arial"/>
            <w:color w:val="00ACEC"/>
            <w:sz w:val="24"/>
            <w:szCs w:val="24"/>
            <w:lang w:eastAsia="nl-NL"/>
          </w:rPr>
          <w:t>hier</w:t>
        </w:r>
      </w:hyperlink>
      <w:r w:rsidRPr="006843DA">
        <w:rPr>
          <w:rFonts w:ascii="Arial" w:eastAsia="Times New Roman" w:hAnsi="Arial" w:cs="Arial"/>
          <w:color w:val="1D1D1D"/>
          <w:sz w:val="24"/>
          <w:szCs w:val="24"/>
          <w:lang w:eastAsia="nl-NL"/>
        </w:rPr>
        <w:t>.</w:t>
      </w:r>
    </w:p>
    <w:p w14:paraId="67426DCE" w14:textId="77777777" w:rsidR="006843DA" w:rsidRPr="006843DA" w:rsidRDefault="006843DA" w:rsidP="006843DA">
      <w:pPr>
        <w:numPr>
          <w:ilvl w:val="0"/>
          <w:numId w:val="1"/>
        </w:numPr>
        <w:shd w:val="clear" w:color="auto" w:fill="FFFFFF"/>
        <w:spacing w:before="100" w:beforeAutospacing="1" w:after="100" w:afterAutospacing="1" w:line="240" w:lineRule="auto"/>
        <w:rPr>
          <w:rFonts w:ascii="Arial" w:eastAsia="Times New Roman" w:hAnsi="Arial" w:cs="Arial"/>
          <w:color w:val="1D1D1D"/>
          <w:sz w:val="24"/>
          <w:szCs w:val="24"/>
          <w:lang w:eastAsia="nl-NL"/>
        </w:rPr>
      </w:pPr>
      <w:r w:rsidRPr="006843DA">
        <w:rPr>
          <w:rFonts w:ascii="Arial" w:eastAsia="Times New Roman" w:hAnsi="Arial" w:cs="Arial"/>
          <w:color w:val="1D1D1D"/>
          <w:sz w:val="24"/>
          <w:szCs w:val="24"/>
          <w:lang w:eastAsia="nl-NL"/>
        </w:rPr>
        <w:t>Een samenvatting van dit rapport vind je </w:t>
      </w:r>
      <w:hyperlink r:id="rId7" w:tgtFrame="_blank" w:history="1">
        <w:r w:rsidRPr="006843DA">
          <w:rPr>
            <w:rFonts w:ascii="Arial" w:eastAsia="Times New Roman" w:hAnsi="Arial" w:cs="Arial"/>
            <w:color w:val="00ACEC"/>
            <w:sz w:val="24"/>
            <w:szCs w:val="24"/>
            <w:lang w:eastAsia="nl-NL"/>
          </w:rPr>
          <w:t>hier</w:t>
        </w:r>
      </w:hyperlink>
      <w:r w:rsidRPr="006843DA">
        <w:rPr>
          <w:rFonts w:ascii="Arial" w:eastAsia="Times New Roman" w:hAnsi="Arial" w:cs="Arial"/>
          <w:color w:val="1D1D1D"/>
          <w:sz w:val="24"/>
          <w:szCs w:val="24"/>
          <w:lang w:eastAsia="nl-NL"/>
        </w:rPr>
        <w:t>.</w:t>
      </w:r>
    </w:p>
    <w:p w14:paraId="7A7B5C9C" w14:textId="77777777" w:rsidR="006843DA" w:rsidRPr="006843DA" w:rsidRDefault="006843DA" w:rsidP="006843DA">
      <w:pPr>
        <w:numPr>
          <w:ilvl w:val="0"/>
          <w:numId w:val="1"/>
        </w:numPr>
        <w:shd w:val="clear" w:color="auto" w:fill="FFFFFF"/>
        <w:spacing w:before="100" w:beforeAutospacing="1" w:after="100" w:afterAutospacing="1" w:line="240" w:lineRule="auto"/>
        <w:rPr>
          <w:rFonts w:ascii="Arial" w:eastAsia="Times New Roman" w:hAnsi="Arial" w:cs="Arial"/>
          <w:color w:val="1D1D1D"/>
          <w:sz w:val="24"/>
          <w:szCs w:val="24"/>
          <w:lang w:eastAsia="nl-NL"/>
        </w:rPr>
      </w:pPr>
      <w:r w:rsidRPr="006843DA">
        <w:rPr>
          <w:rFonts w:ascii="Arial" w:eastAsia="Times New Roman" w:hAnsi="Arial" w:cs="Arial"/>
          <w:color w:val="1D1D1D"/>
          <w:sz w:val="24"/>
          <w:szCs w:val="24"/>
          <w:lang w:eastAsia="nl-NL"/>
        </w:rPr>
        <w:t>De Verenigingsmonitor 2018 uitgebracht vind je </w:t>
      </w:r>
      <w:hyperlink r:id="rId8" w:tgtFrame="_blank" w:history="1">
        <w:r w:rsidRPr="006843DA">
          <w:rPr>
            <w:rFonts w:ascii="Arial" w:eastAsia="Times New Roman" w:hAnsi="Arial" w:cs="Arial"/>
            <w:color w:val="00ACEC"/>
            <w:sz w:val="24"/>
            <w:szCs w:val="24"/>
            <w:lang w:eastAsia="nl-NL"/>
          </w:rPr>
          <w:t>hier</w:t>
        </w:r>
      </w:hyperlink>
      <w:r w:rsidRPr="006843DA">
        <w:rPr>
          <w:rFonts w:ascii="Arial" w:eastAsia="Times New Roman" w:hAnsi="Arial" w:cs="Arial"/>
          <w:color w:val="1D1D1D"/>
          <w:sz w:val="24"/>
          <w:szCs w:val="24"/>
          <w:lang w:eastAsia="nl-NL"/>
        </w:rPr>
        <w:t>.  </w:t>
      </w:r>
    </w:p>
    <w:p w14:paraId="699CD8A3" w14:textId="77777777" w:rsidR="006843DA" w:rsidRPr="006843DA" w:rsidRDefault="006843DA" w:rsidP="006843DA">
      <w:pPr>
        <w:shd w:val="clear" w:color="auto" w:fill="FFFFFF"/>
        <w:spacing w:after="100" w:afterAutospacing="1" w:line="240" w:lineRule="auto"/>
        <w:rPr>
          <w:rFonts w:ascii="Arial" w:eastAsia="Times New Roman" w:hAnsi="Arial" w:cs="Arial"/>
          <w:color w:val="1D1D1D"/>
          <w:sz w:val="24"/>
          <w:szCs w:val="24"/>
          <w:lang w:eastAsia="nl-NL"/>
        </w:rPr>
      </w:pPr>
      <w:r w:rsidRPr="006843DA">
        <w:rPr>
          <w:rFonts w:ascii="Arial" w:eastAsia="Times New Roman" w:hAnsi="Arial" w:cs="Arial"/>
          <w:color w:val="1D1D1D"/>
          <w:sz w:val="24"/>
          <w:szCs w:val="24"/>
          <w:lang w:eastAsia="nl-NL"/>
        </w:rPr>
        <w:t>Rond de zomer zal de Verenigingsmonitor 2021 uitkomen. Het bevat dezelfde vragen als de Verenigingsmonitor 2018 en zal daardoor trends zichtbaar kunnen maken. Op verzoek van Koornetwerk zal ook gevraagd worden naar de positie en drijfveren van jeugdige kunstbeoefenaars. Dit mede in verband met de behoefte van koren om nieuwe (jonge) leden te vinden.  </w:t>
      </w:r>
    </w:p>
    <w:p w14:paraId="4759CFDC" w14:textId="77777777" w:rsidR="00782519" w:rsidRDefault="00782519"/>
    <w:sectPr w:rsidR="007825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C2D05"/>
    <w:multiLevelType w:val="multilevel"/>
    <w:tmpl w:val="A912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DA"/>
    <w:rsid w:val="006843DA"/>
    <w:rsid w:val="007825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30CE"/>
  <w15:chartTrackingRefBased/>
  <w15:docId w15:val="{20C76379-6C08-4CCB-894B-F9D3F691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8574">
      <w:bodyDiv w:val="1"/>
      <w:marLeft w:val="0"/>
      <w:marRight w:val="0"/>
      <w:marTop w:val="0"/>
      <w:marBottom w:val="0"/>
      <w:divBdr>
        <w:top w:val="none" w:sz="0" w:space="0" w:color="auto"/>
        <w:left w:val="none" w:sz="0" w:space="0" w:color="auto"/>
        <w:bottom w:val="none" w:sz="0" w:space="0" w:color="auto"/>
        <w:right w:val="none" w:sz="0" w:space="0" w:color="auto"/>
      </w:divBdr>
      <w:divsChild>
        <w:div w:id="1943996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kca.nl/publicatie/verenigings-monitor-2018." TargetMode="External"/><Relationship Id="rId3" Type="http://schemas.openxmlformats.org/officeDocument/2006/relationships/settings" Target="settings.xml"/><Relationship Id="rId7" Type="http://schemas.openxmlformats.org/officeDocument/2006/relationships/hyperlink" Target="https://koornetwerk.nl/resultaten-eerste-verenigingsmonitor-ko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kca.nl/wp-content/uploads/2020/03/VerenigingsMonitor_2018_Koren.pdf" TargetMode="External"/><Relationship Id="rId5" Type="http://schemas.openxmlformats.org/officeDocument/2006/relationships/hyperlink" Target="https://www.lkca.nl/publicatie/verenigings-monitor-201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1835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 Jensema</dc:creator>
  <cp:keywords/>
  <dc:description/>
  <cp:lastModifiedBy>H.J. Jensema</cp:lastModifiedBy>
  <cp:revision>1</cp:revision>
  <dcterms:created xsi:type="dcterms:W3CDTF">2020-12-07T13:33:00Z</dcterms:created>
  <dcterms:modified xsi:type="dcterms:W3CDTF">2020-12-07T13:36:00Z</dcterms:modified>
</cp:coreProperties>
</file>